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0" w:rsidRDefault="00D71AE0" w:rsidP="00D71AE0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Пояснительная записка</w:t>
      </w:r>
    </w:p>
    <w:p w:rsidR="00D71AE0" w:rsidRDefault="00D71AE0" w:rsidP="00D71AE0">
      <w:pPr>
        <w:jc w:val="center"/>
        <w:rPr>
          <w:caps/>
          <w:sz w:val="30"/>
          <w:szCs w:val="30"/>
        </w:rPr>
      </w:pPr>
    </w:p>
    <w:p w:rsidR="00D71AE0" w:rsidRDefault="00D71AE0" w:rsidP="00D71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 комплекс  (ЭУМК) по разделу «</w:t>
      </w:r>
      <w:r w:rsidR="00BD19BE">
        <w:rPr>
          <w:sz w:val="28"/>
          <w:szCs w:val="28"/>
        </w:rPr>
        <w:t>Гандбол</w:t>
      </w:r>
      <w:r>
        <w:rPr>
          <w:sz w:val="28"/>
          <w:szCs w:val="28"/>
        </w:rPr>
        <w:t>» дисциплины  «Спортивные  и подвижные  игры  и  методика  преподавания»  призван создать системный подбор дидактических средств, обеспечивающих управляемое формирование у студентов профессиональный компетентности в освоении занимающимися теории и методики преподавания баскетбола.  Содержание  ЭУМК соответствует  структуре,  обусловленной  Положением об  учебно-методическом  комплексе,  утвержденном  Научно-методическим  советом УО «ГГУ им. Ф Скорины»,  и  включает,  помимо  теоретического раздела, практический, вспомогательный, и раздел контроля знаний.</w:t>
      </w:r>
    </w:p>
    <w:p w:rsidR="00BD19BE" w:rsidRDefault="00BD19BE" w:rsidP="00BD19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Профессиональная подготовка физкультурных кадров предполагает овладение студентами системой специальных знаний, умений и навыков. Спортивные и подвижные игры популярны среди всех категорий населения благодаря их разностороннему воздействию на организм человека. Они служат эффективным средством физического воспитания в широком возрастном </w:t>
      </w:r>
      <w:proofErr w:type="spellStart"/>
      <w:proofErr w:type="gramStart"/>
      <w:r>
        <w:rPr>
          <w:sz w:val="28"/>
          <w:szCs w:val="28"/>
        </w:rPr>
        <w:t>диапазонеСпортивные</w:t>
      </w:r>
      <w:proofErr w:type="spellEnd"/>
      <w:proofErr w:type="gramEnd"/>
      <w:r>
        <w:rPr>
          <w:sz w:val="28"/>
          <w:szCs w:val="28"/>
        </w:rPr>
        <w:t xml:space="preserve"> и подвижные игры используются в учреждениях общего и профессионального образования, в системе дополнительного образования, в тренировке спортсменов практически всех видов спорта. Изучение данной дисциплины позволит будущим преподавателям физической культуры овладеть системой знаний, сформировать практические умения и навыки, необходимые для самостоятельного проведения занятий по спортивным и подвижным играм и широко использовать их в своей профессиональной деятельности. В процессе изучения предусматривается взаимосвязь с дисциплинами: </w:t>
      </w:r>
      <w:r>
        <w:rPr>
          <w:color w:val="000000"/>
          <w:sz w:val="28"/>
          <w:szCs w:val="28"/>
        </w:rPr>
        <w:t>«Теория и методика физического воспитания», «Теория спорта» «Педагогика», «Легкая атлетика и методика преподавания», «Гимнастика и методика преподавания», «Физиология».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раздела «Гандбол» является обучение профессиональной деятельности при опоре на специфику гандбола.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дисциплины являются: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специальными знаниями;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методикой обучения и совершенствования технических приемов и тактических действий в гандболе.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судейства в гандболе;  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 важных личностных качеств будущих педагогов, способствующих эффективному применению игрового метода в своей профессиональной деятельности.</w:t>
      </w:r>
    </w:p>
    <w:p w:rsidR="00BD19BE" w:rsidRDefault="00BD19BE" w:rsidP="00BD19B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раздела студент должен: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знать: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правила безопасности проведения занятий по гандболу;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историю возникновения и развития гандбола;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правила игры и методику судейства;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классификацию техники и тактики;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наиболее эффективные двигательные задания для освоения техники и тактики игры;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составлять документы планирования и проводить занятия по гандб</w:t>
      </w:r>
      <w:r w:rsidR="00C4799B">
        <w:rPr>
          <w:sz w:val="28"/>
          <w:szCs w:val="28"/>
        </w:rPr>
        <w:t>о</w:t>
      </w:r>
      <w:r>
        <w:rPr>
          <w:sz w:val="28"/>
          <w:szCs w:val="28"/>
        </w:rPr>
        <w:t>лу;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организовывать, проводить и осуществлять судейство соревнований и спортивно-массовых мероприятий;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техникой и методикой обучения техническим приемам и тактическим действиям;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методикой организации и проведения соревнований по гандболу.</w:t>
      </w:r>
    </w:p>
    <w:p w:rsidR="00F60453" w:rsidRPr="00D71AE0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95B1E">
        <w:rPr>
          <w:sz w:val="28"/>
          <w:szCs w:val="28"/>
        </w:rPr>
        <w:t xml:space="preserve">На изучение данного раздела </w:t>
      </w:r>
      <w:r w:rsidR="00895B1E" w:rsidRPr="005042E6">
        <w:rPr>
          <w:spacing w:val="-4"/>
          <w:sz w:val="28"/>
          <w:szCs w:val="28"/>
        </w:rPr>
        <w:t>дисциплин</w:t>
      </w:r>
      <w:r w:rsidR="00FB18D0">
        <w:rPr>
          <w:spacing w:val="-4"/>
          <w:sz w:val="28"/>
          <w:szCs w:val="28"/>
        </w:rPr>
        <w:t>ы</w:t>
      </w:r>
      <w:r w:rsidR="00895B1E" w:rsidRPr="005042E6">
        <w:rPr>
          <w:spacing w:val="-4"/>
          <w:sz w:val="28"/>
          <w:szCs w:val="28"/>
        </w:rPr>
        <w:t xml:space="preserve"> государственного компонента «Спортивные и подвижные игры и методика преподавания» </w:t>
      </w:r>
      <w:r w:rsidR="00D71AE0">
        <w:rPr>
          <w:spacing w:val="-4"/>
          <w:sz w:val="28"/>
          <w:szCs w:val="28"/>
        </w:rPr>
        <w:t>программой</w:t>
      </w:r>
      <w:r w:rsidR="00895B1E">
        <w:rPr>
          <w:spacing w:val="-4"/>
          <w:sz w:val="28"/>
          <w:szCs w:val="28"/>
        </w:rPr>
        <w:t xml:space="preserve"> предусмотрено </w:t>
      </w:r>
      <w:r w:rsidR="00452D70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4</w:t>
      </w:r>
      <w:r w:rsidR="00452D70">
        <w:rPr>
          <w:spacing w:val="-4"/>
          <w:sz w:val="28"/>
          <w:szCs w:val="28"/>
        </w:rPr>
        <w:t xml:space="preserve"> </w:t>
      </w:r>
      <w:r w:rsidR="00895B1E">
        <w:rPr>
          <w:spacing w:val="-4"/>
          <w:sz w:val="28"/>
          <w:szCs w:val="28"/>
        </w:rPr>
        <w:t>час</w:t>
      </w:r>
      <w:r w:rsidR="00452D70">
        <w:rPr>
          <w:spacing w:val="-4"/>
          <w:sz w:val="28"/>
          <w:szCs w:val="28"/>
        </w:rPr>
        <w:t>а</w:t>
      </w:r>
      <w:r w:rsidR="00895B1E">
        <w:rPr>
          <w:spacing w:val="-4"/>
          <w:sz w:val="28"/>
          <w:szCs w:val="28"/>
        </w:rPr>
        <w:t>, из них 6</w:t>
      </w:r>
      <w:r w:rsidR="00D71AE0">
        <w:rPr>
          <w:spacing w:val="-4"/>
          <w:sz w:val="28"/>
          <w:szCs w:val="28"/>
        </w:rPr>
        <w:t xml:space="preserve"> часов</w:t>
      </w:r>
      <w:r w:rsidR="00895B1E">
        <w:rPr>
          <w:spacing w:val="-4"/>
          <w:sz w:val="28"/>
          <w:szCs w:val="28"/>
        </w:rPr>
        <w:t xml:space="preserve"> лекции, </w:t>
      </w:r>
      <w:r>
        <w:rPr>
          <w:spacing w:val="-4"/>
          <w:sz w:val="28"/>
          <w:szCs w:val="28"/>
        </w:rPr>
        <w:t>36</w:t>
      </w:r>
      <w:r w:rsidR="00FA13BD">
        <w:rPr>
          <w:spacing w:val="-4"/>
          <w:sz w:val="28"/>
          <w:szCs w:val="28"/>
        </w:rPr>
        <w:t xml:space="preserve"> </w:t>
      </w:r>
      <w:r w:rsidR="00D71AE0">
        <w:rPr>
          <w:spacing w:val="-4"/>
          <w:sz w:val="28"/>
          <w:szCs w:val="28"/>
        </w:rPr>
        <w:t xml:space="preserve">часов </w:t>
      </w:r>
      <w:r w:rsidR="001D4156">
        <w:rPr>
          <w:spacing w:val="-4"/>
          <w:sz w:val="28"/>
          <w:szCs w:val="28"/>
        </w:rPr>
        <w:t>практических занятий</w:t>
      </w:r>
      <w:r w:rsidR="00D71AE0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12 часов</w:t>
      </w:r>
      <w:r w:rsidR="00D71AE0">
        <w:rPr>
          <w:spacing w:val="-4"/>
          <w:sz w:val="28"/>
          <w:szCs w:val="28"/>
        </w:rPr>
        <w:t xml:space="preserve"> семинарских </w:t>
      </w:r>
      <w:r w:rsidR="001D4156">
        <w:rPr>
          <w:spacing w:val="-4"/>
          <w:sz w:val="28"/>
          <w:szCs w:val="28"/>
        </w:rPr>
        <w:t xml:space="preserve"> для специальности «Образование в области физической культуры» и 3</w:t>
      </w:r>
      <w:r>
        <w:rPr>
          <w:spacing w:val="-4"/>
          <w:sz w:val="28"/>
          <w:szCs w:val="28"/>
        </w:rPr>
        <w:t>4</w:t>
      </w:r>
      <w:r w:rsidR="001D4156">
        <w:rPr>
          <w:spacing w:val="-4"/>
          <w:sz w:val="28"/>
          <w:szCs w:val="28"/>
        </w:rPr>
        <w:t xml:space="preserve"> часов, из них 2</w:t>
      </w:r>
      <w:r w:rsidR="00D71AE0">
        <w:rPr>
          <w:spacing w:val="-4"/>
          <w:sz w:val="28"/>
          <w:szCs w:val="28"/>
        </w:rPr>
        <w:t xml:space="preserve"> часа</w:t>
      </w:r>
      <w:r w:rsidR="001D4156">
        <w:rPr>
          <w:spacing w:val="-4"/>
          <w:sz w:val="28"/>
          <w:szCs w:val="28"/>
        </w:rPr>
        <w:t xml:space="preserve"> лекции и 3</w:t>
      </w:r>
      <w:r>
        <w:rPr>
          <w:spacing w:val="-4"/>
          <w:sz w:val="28"/>
          <w:szCs w:val="28"/>
        </w:rPr>
        <w:t>2</w:t>
      </w:r>
      <w:r w:rsidR="00D71AE0">
        <w:rPr>
          <w:spacing w:val="-4"/>
          <w:sz w:val="28"/>
          <w:szCs w:val="28"/>
        </w:rPr>
        <w:t xml:space="preserve"> часа</w:t>
      </w:r>
      <w:r w:rsidR="001D4156">
        <w:rPr>
          <w:spacing w:val="-4"/>
          <w:sz w:val="28"/>
          <w:szCs w:val="28"/>
        </w:rPr>
        <w:t xml:space="preserve"> практических занят</w:t>
      </w:r>
      <w:r w:rsidR="00D71AE0">
        <w:rPr>
          <w:spacing w:val="-4"/>
          <w:sz w:val="28"/>
          <w:szCs w:val="28"/>
        </w:rPr>
        <w:t>ий</w:t>
      </w:r>
      <w:r w:rsidR="001D4156">
        <w:rPr>
          <w:spacing w:val="-4"/>
          <w:sz w:val="28"/>
          <w:szCs w:val="28"/>
        </w:rPr>
        <w:t xml:space="preserve"> для специальности «Тренерская </w:t>
      </w:r>
      <w:r w:rsidR="005972B0">
        <w:rPr>
          <w:spacing w:val="-4"/>
          <w:sz w:val="28"/>
          <w:szCs w:val="28"/>
        </w:rPr>
        <w:t>деятельность</w:t>
      </w:r>
      <w:r w:rsidR="001D4156">
        <w:rPr>
          <w:spacing w:val="-4"/>
          <w:sz w:val="28"/>
          <w:szCs w:val="28"/>
        </w:rPr>
        <w:t>».</w:t>
      </w:r>
      <w:proofErr w:type="gramEnd"/>
      <w:r w:rsidR="001D4156">
        <w:rPr>
          <w:spacing w:val="-4"/>
          <w:sz w:val="28"/>
          <w:szCs w:val="28"/>
        </w:rPr>
        <w:t xml:space="preserve"> </w:t>
      </w:r>
      <w:r w:rsidR="00895B1E">
        <w:rPr>
          <w:spacing w:val="-4"/>
          <w:sz w:val="28"/>
          <w:szCs w:val="28"/>
        </w:rPr>
        <w:t xml:space="preserve"> Раздел «</w:t>
      </w:r>
      <w:r>
        <w:rPr>
          <w:spacing w:val="-4"/>
          <w:sz w:val="28"/>
          <w:szCs w:val="28"/>
        </w:rPr>
        <w:t>Гандбол</w:t>
      </w:r>
      <w:r w:rsidR="00895B1E">
        <w:rPr>
          <w:spacing w:val="-4"/>
          <w:sz w:val="28"/>
          <w:szCs w:val="28"/>
        </w:rPr>
        <w:t xml:space="preserve">» </w:t>
      </w:r>
      <w:r w:rsidR="00FB18D0">
        <w:rPr>
          <w:spacing w:val="-4"/>
          <w:sz w:val="28"/>
          <w:szCs w:val="28"/>
        </w:rPr>
        <w:t>студенты</w:t>
      </w:r>
      <w:r w:rsidR="00D71AE0">
        <w:rPr>
          <w:spacing w:val="-4"/>
          <w:sz w:val="28"/>
          <w:szCs w:val="28"/>
        </w:rPr>
        <w:t xml:space="preserve"> специальности ОВОФК  изучают</w:t>
      </w:r>
      <w:r w:rsidR="00FB18D0">
        <w:rPr>
          <w:spacing w:val="-4"/>
          <w:sz w:val="28"/>
          <w:szCs w:val="28"/>
        </w:rPr>
        <w:t xml:space="preserve"> в</w:t>
      </w:r>
      <w:r w:rsidR="00D71AE0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третьем</w:t>
      </w:r>
      <w:r w:rsidR="00D71AE0">
        <w:rPr>
          <w:spacing w:val="-4"/>
          <w:sz w:val="28"/>
          <w:szCs w:val="28"/>
        </w:rPr>
        <w:t xml:space="preserve"> семест</w:t>
      </w:r>
      <w:r w:rsidR="00C4799B">
        <w:rPr>
          <w:spacing w:val="-4"/>
          <w:sz w:val="28"/>
          <w:szCs w:val="28"/>
        </w:rPr>
        <w:t>ре,  а студенты специальности «Тренерская деятельность</w:t>
      </w:r>
      <w:bookmarkStart w:id="0" w:name="_GoBack"/>
      <w:bookmarkEnd w:id="0"/>
      <w:r w:rsidR="00C4799B">
        <w:rPr>
          <w:spacing w:val="-4"/>
          <w:sz w:val="28"/>
          <w:szCs w:val="28"/>
        </w:rPr>
        <w:t>»</w:t>
      </w:r>
      <w:r w:rsidR="00D71AE0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 xml:space="preserve">четвертом </w:t>
      </w:r>
      <w:r w:rsidR="00D71AE0">
        <w:rPr>
          <w:spacing w:val="-4"/>
          <w:sz w:val="28"/>
          <w:szCs w:val="28"/>
        </w:rPr>
        <w:t>семестре.</w:t>
      </w:r>
    </w:p>
    <w:sectPr w:rsidR="00F60453" w:rsidRPr="00D71AE0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936"/>
    <w:multiLevelType w:val="hybridMultilevel"/>
    <w:tmpl w:val="BA9A5BA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B1E"/>
    <w:rsid w:val="00061E5D"/>
    <w:rsid w:val="00062EA9"/>
    <w:rsid w:val="000E4D0D"/>
    <w:rsid w:val="001266D4"/>
    <w:rsid w:val="00196685"/>
    <w:rsid w:val="001D4156"/>
    <w:rsid w:val="00347183"/>
    <w:rsid w:val="00452D70"/>
    <w:rsid w:val="00495F0F"/>
    <w:rsid w:val="005972B0"/>
    <w:rsid w:val="005C2C12"/>
    <w:rsid w:val="006004CE"/>
    <w:rsid w:val="00895B1E"/>
    <w:rsid w:val="00950DE0"/>
    <w:rsid w:val="00BD19BE"/>
    <w:rsid w:val="00C4799B"/>
    <w:rsid w:val="00C56804"/>
    <w:rsid w:val="00D71AE0"/>
    <w:rsid w:val="00E5671D"/>
    <w:rsid w:val="00F21F21"/>
    <w:rsid w:val="00F60453"/>
    <w:rsid w:val="00FA13BD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95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5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4E1F2-258E-4250-BD4A-B8461EB21E02}"/>
</file>

<file path=customXml/itemProps2.xml><?xml version="1.0" encoding="utf-8"?>
<ds:datastoreItem xmlns:ds="http://schemas.openxmlformats.org/officeDocument/2006/customXml" ds:itemID="{E56DE927-35E0-45D7-A8EA-FE7727E9671D}"/>
</file>

<file path=customXml/itemProps3.xml><?xml version="1.0" encoding="utf-8"?>
<ds:datastoreItem xmlns:ds="http://schemas.openxmlformats.org/officeDocument/2006/customXml" ds:itemID="{86791CAA-0236-485C-BEB2-9810D8563D44}"/>
</file>

<file path=customXml/itemProps4.xml><?xml version="1.0" encoding="utf-8"?>
<ds:datastoreItem xmlns:ds="http://schemas.openxmlformats.org/officeDocument/2006/customXml" ds:itemID="{6EE83C4D-5B3F-4015-AC64-271A7917B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molchvitaly@yandex.ru</cp:lastModifiedBy>
  <cp:revision>10</cp:revision>
  <dcterms:created xsi:type="dcterms:W3CDTF">2016-01-16T08:39:00Z</dcterms:created>
  <dcterms:modified xsi:type="dcterms:W3CDTF">2024-11-29T09:30:00Z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